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5A31A790" wp14:editId="3DF62A17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„ЧЕЗ Разпределение България“ АД не извършва планирани ремонти  по електроразпределителната мрежа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oт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15.03.2020 г. Компанията осъществява единствено аварийни и превантивни ремонти по спешност и в условия на извънредно положение, за да поддържа надеждна и качествена услуга. В дружеството, обаче, продължават да постъпват искания за включване към електроразпределителната мрежа на обекти на граждани и фирми, които са провели последователно и законосъобразно всички процедури и са сключили съответните договори за присъединяване. Неизпълнението на подобни ангажименти от страна на дружеството може да доведе до икономически вреди, загуби на работни места, битови неудобства и др. Тъй като включването на обектите към мрежата изисква временни прекъсвания на електрозахранването, компанията реорганизира своята дейност и мобилизира служители за работа през нощта, за да не смущава ежедневието на потребителите. Прекъсванията за присъединяване на нови обекти </w:t>
      </w:r>
      <w:r w:rsidRPr="00885534">
        <w:rPr>
          <w:rFonts w:ascii="Arial" w:hAnsi="Arial" w:cs="Arial"/>
          <w:b/>
          <w:color w:val="000000" w:themeColor="text1"/>
          <w:sz w:val="20"/>
          <w:szCs w:val="20"/>
        </w:rPr>
        <w:t xml:space="preserve">през 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21-24 април  2020 г., включително, ще се извършват в малките часове на денонощието – между 01:00 ч. и 05:00 ч., когато ще засегнат възможно най-малък брой активни потребители на електроенергия.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Няма да се прекъсва услугата за болници, институции и администрации с обществена значимост.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/улица, квартал,  УПИ, ПИ/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6111F" w:rsidRPr="00885534" w:rsidRDefault="00A6111F" w:rsidP="008D619B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Област Кюстендил </w:t>
      </w:r>
    </w:p>
    <w:p w:rsidR="002E640F" w:rsidRPr="00885534" w:rsidRDefault="002E640F" w:rsidP="00885534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Дупница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24.04.</w:t>
      </w:r>
      <w:r w:rsidR="00A6111F"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2020 г. /03:00 - 04:00 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Дупница:   68789.17.56, 68789.607.145, Беласица  3,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9, Георги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Измирлиев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6, Иван Вазов  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27а, Никола Лазаров  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Свети Иван Рилски  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А,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Свобода  1, Софроний  2,3, Христо Ботев  1, Христо Грънчаров  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1а,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 Цар Освободител  Павилион №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A6111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24.04.2020 </w:t>
      </w:r>
      <w:r w:rsidR="00C40301"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/02:00 - 03:00 </w:t>
      </w:r>
      <w:r w:rsidR="00C40301"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bookmarkStart w:id="0" w:name="_GoBack"/>
      <w:bookmarkEnd w:id="0"/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Крайници:   Андрей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Жданов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 Димчо Дебелянов  11,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20,16, Еделвайс  22,15,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 А,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13,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Жабокрек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12, Йордан </w:t>
      </w:r>
      <w:proofErr w:type="spellStart"/>
      <w:r w:rsidR="000E3504">
        <w:rPr>
          <w:rFonts w:ascii="Arial" w:eastAsia="Times New Roman" w:hAnsi="Arial" w:cs="Arial"/>
          <w:sz w:val="20"/>
          <w:szCs w:val="20"/>
          <w:lang w:eastAsia="bg-BG"/>
        </w:rPr>
        <w:t>До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>н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дуров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6, Любен Каравелов  10, Мара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Петлякова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Отец Паисий  2,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C40301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7, Трети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Гв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>. Полк  3, Яне Сандански  11,15</w:t>
      </w:r>
    </w:p>
    <w:p w:rsidR="00A6111F" w:rsidRPr="00885534" w:rsidRDefault="00A6111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227A4" w:rsidRPr="00885534" w:rsidRDefault="00B227A4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7" w:history="1"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hyperlink r:id="rId8" w:history="1">
        <w:r w:rsidRPr="00885534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за да получите информация в реално време за всички планирани и непланирани прекъсвания на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9" w:history="1">
        <w:r w:rsidRPr="0088553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www.cez-rp.bg</w:t>
        </w:r>
      </w:hyperlink>
      <w:r w:rsidRPr="00885534">
        <w:rPr>
          <w:rFonts w:ascii="Arial" w:hAnsi="Arial" w:cs="Arial"/>
          <w:b/>
          <w:sz w:val="20"/>
          <w:szCs w:val="20"/>
        </w:rPr>
        <w:t xml:space="preserve">. </w:t>
      </w: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060A" wp14:editId="6BA78BE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6" w:rsidRDefault="00421B16" w:rsidP="00B227A4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421B16" w:rsidRDefault="00421B16" w:rsidP="00B227A4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227A4" w:rsidRPr="00885534" w:rsidRDefault="00B227A4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7A4" w:rsidRPr="00885534" w:rsidRDefault="00B227A4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B5C" w:rsidRPr="00885534" w:rsidRDefault="007F6B5C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6B5C" w:rsidRPr="008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F"/>
    <w:rsid w:val="00005C37"/>
    <w:rsid w:val="00040A23"/>
    <w:rsid w:val="000424FA"/>
    <w:rsid w:val="00051591"/>
    <w:rsid w:val="0005472A"/>
    <w:rsid w:val="00073B0A"/>
    <w:rsid w:val="000E3504"/>
    <w:rsid w:val="00117C8D"/>
    <w:rsid w:val="00125F1B"/>
    <w:rsid w:val="00152BD0"/>
    <w:rsid w:val="001938D3"/>
    <w:rsid w:val="001F445E"/>
    <w:rsid w:val="002175FB"/>
    <w:rsid w:val="0024221B"/>
    <w:rsid w:val="00277AD7"/>
    <w:rsid w:val="00282A58"/>
    <w:rsid w:val="002E640F"/>
    <w:rsid w:val="002F048F"/>
    <w:rsid w:val="00367F3D"/>
    <w:rsid w:val="00376A62"/>
    <w:rsid w:val="00387651"/>
    <w:rsid w:val="003D0E8B"/>
    <w:rsid w:val="00416B39"/>
    <w:rsid w:val="00421B16"/>
    <w:rsid w:val="004408BD"/>
    <w:rsid w:val="004619C4"/>
    <w:rsid w:val="004647FC"/>
    <w:rsid w:val="0048278D"/>
    <w:rsid w:val="004A1D32"/>
    <w:rsid w:val="00562AA7"/>
    <w:rsid w:val="00577878"/>
    <w:rsid w:val="00754D04"/>
    <w:rsid w:val="007C6A37"/>
    <w:rsid w:val="007E7A42"/>
    <w:rsid w:val="007F6B5C"/>
    <w:rsid w:val="00856236"/>
    <w:rsid w:val="00885534"/>
    <w:rsid w:val="008C33BB"/>
    <w:rsid w:val="008D619B"/>
    <w:rsid w:val="00926D2B"/>
    <w:rsid w:val="0093315E"/>
    <w:rsid w:val="00965BFB"/>
    <w:rsid w:val="00984E59"/>
    <w:rsid w:val="00A455F5"/>
    <w:rsid w:val="00A6111F"/>
    <w:rsid w:val="00A623EF"/>
    <w:rsid w:val="00AC326D"/>
    <w:rsid w:val="00AD5B35"/>
    <w:rsid w:val="00B00972"/>
    <w:rsid w:val="00B227A4"/>
    <w:rsid w:val="00B2321A"/>
    <w:rsid w:val="00B5259B"/>
    <w:rsid w:val="00BC7148"/>
    <w:rsid w:val="00BF1D14"/>
    <w:rsid w:val="00C00C4D"/>
    <w:rsid w:val="00C13374"/>
    <w:rsid w:val="00C2551D"/>
    <w:rsid w:val="00C40301"/>
    <w:rsid w:val="00C65271"/>
    <w:rsid w:val="00D26F29"/>
    <w:rsid w:val="00D51E4B"/>
    <w:rsid w:val="00D5398C"/>
    <w:rsid w:val="00DA6D65"/>
    <w:rsid w:val="00DD23AC"/>
    <w:rsid w:val="00DE0D14"/>
    <w:rsid w:val="00E2763F"/>
    <w:rsid w:val="00E70027"/>
    <w:rsid w:val="00EC474B"/>
    <w:rsid w:val="00ED2332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z-r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4C45-6CBE-4D40-B534-FD023CF7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4</cp:revision>
  <dcterms:created xsi:type="dcterms:W3CDTF">2020-04-16T11:13:00Z</dcterms:created>
  <dcterms:modified xsi:type="dcterms:W3CDTF">2020-04-16T11:26:00Z</dcterms:modified>
</cp:coreProperties>
</file>