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81" w:rsidRDefault="009D1F7A">
      <w:r>
        <w:t>Решенията</w:t>
      </w:r>
      <w:r w:rsidR="006E25CE">
        <w:t xml:space="preserve"> на Общото събрание на РСУО „Рила Еко“ , проведено на </w:t>
      </w:r>
      <w:r w:rsidR="007F76A9">
        <w:t xml:space="preserve">18.04.2017 </w:t>
      </w:r>
      <w:r w:rsidR="00C068B2">
        <w:t>г</w:t>
      </w:r>
      <w:r w:rsidR="00BB36D0">
        <w:t xml:space="preserve"> .</w:t>
      </w:r>
      <w:bookmarkStart w:id="0" w:name="_GoBack"/>
      <w:bookmarkEnd w:id="0"/>
    </w:p>
    <w:p w:rsidR="00204AD9" w:rsidRPr="007F76A9" w:rsidRDefault="00204AD9" w:rsidP="00204AD9">
      <w:pPr>
        <w:rPr>
          <w:b/>
        </w:rPr>
      </w:pPr>
      <w:r w:rsidRPr="007F76A9">
        <w:rPr>
          <w:b/>
        </w:rPr>
        <w:t>РЕШЕНИЕ №1</w:t>
      </w:r>
    </w:p>
    <w:p w:rsidR="00204AD9" w:rsidRDefault="00204AD9" w:rsidP="007F76A9">
      <w:pPr>
        <w:jc w:val="both"/>
      </w:pPr>
      <w:r>
        <w:t>Общините от Регионалното сдружение за управление на отпадъците – Дупница (РСУО) да кандидатстват с две проектни предложения по процедура чрез директно предоставяне на безвъзмездна финансова помощ BG16M1OP002-2.002 „Комбинирана процедура за проектиране и изграждане на компостиращи инсталации и на инсталации за предварително третиране на битови отпадъци“, Приоритетна ос „Отпадъци“ по Оперативна програма „Околна среда 2014-2020 г.”, както следва:</w:t>
      </w:r>
    </w:p>
    <w:p w:rsidR="00204AD9" w:rsidRDefault="00204AD9" w:rsidP="007F76A9">
      <w:pPr>
        <w:jc w:val="both"/>
      </w:pPr>
      <w:r>
        <w:t>1.1.</w:t>
      </w:r>
      <w:r>
        <w:tab/>
        <w:t xml:space="preserve"> Проектно предложение с водеща община Дупница и общини партньори община Бобов дол и община Сапарева баня;</w:t>
      </w:r>
    </w:p>
    <w:p w:rsidR="00204AD9" w:rsidRDefault="00204AD9" w:rsidP="007F76A9">
      <w:pPr>
        <w:jc w:val="both"/>
      </w:pPr>
      <w:r>
        <w:t>1.2.</w:t>
      </w:r>
      <w:r>
        <w:tab/>
        <w:t xml:space="preserve"> Проектно предложение с водеща община Кюстендил и общини партньори община Невестино и община Трекляно.</w:t>
      </w:r>
    </w:p>
    <w:p w:rsidR="007F76A9" w:rsidRDefault="007F76A9" w:rsidP="00204AD9"/>
    <w:p w:rsidR="00204AD9" w:rsidRPr="007F76A9" w:rsidRDefault="00204AD9" w:rsidP="00204AD9">
      <w:pPr>
        <w:rPr>
          <w:b/>
        </w:rPr>
      </w:pPr>
      <w:r w:rsidRPr="007F76A9">
        <w:rPr>
          <w:b/>
        </w:rPr>
        <w:t>РЕШЕНИЕ №2</w:t>
      </w:r>
    </w:p>
    <w:p w:rsidR="00204AD9" w:rsidRDefault="00204AD9" w:rsidP="007F76A9">
      <w:pPr>
        <w:jc w:val="both"/>
      </w:pPr>
      <w:r>
        <w:t xml:space="preserve"> Одобрява приложените към настоящото решение анализи с обосновките и доказателствата,  изисквани съгласно т.24.8 от Насоките за кандидатстване по процедурата чрез директно предоставяне на безвъзмездна финансова помощ BG16M1OP002-2.002 „Комбинирана процедура за проектиране и изграждане на компостиращи инсталации и на инсталации за предварително третиране на битови отпадъци“, както следва:</w:t>
      </w:r>
    </w:p>
    <w:p w:rsidR="00204AD9" w:rsidRDefault="00204AD9" w:rsidP="007F76A9">
      <w:pPr>
        <w:jc w:val="both"/>
      </w:pPr>
      <w:r>
        <w:t>2.1. Анализ, който доказва  необходимостта  от  допълнителна  инфраструктура  в  региона  за  постигане  на целите за рециклиране и оползотворяване на битовите отпадъци;</w:t>
      </w:r>
    </w:p>
    <w:p w:rsidR="00204AD9" w:rsidRDefault="00204AD9" w:rsidP="007F76A9">
      <w:pPr>
        <w:jc w:val="both"/>
      </w:pPr>
      <w:r>
        <w:t>1.2.</w:t>
      </w:r>
      <w:r>
        <w:tab/>
        <w:t>Анализ на това кой подход е по-ефективен – обща за целия регион или за част от региона инфраструктура или поотделно за всяка община от РСУО.</w:t>
      </w:r>
    </w:p>
    <w:p w:rsidR="00204AD9" w:rsidRDefault="00204AD9" w:rsidP="007F76A9">
      <w:pPr>
        <w:jc w:val="both"/>
      </w:pPr>
      <w:r>
        <w:t xml:space="preserve">  Въз основа на анализите по предходната т.2. одобрява:</w:t>
      </w:r>
    </w:p>
    <w:p w:rsidR="00204AD9" w:rsidRDefault="00204AD9" w:rsidP="00204AD9">
      <w:r w:rsidRPr="007F76A9">
        <w:rPr>
          <w:b/>
        </w:rPr>
        <w:t>РЕШЕНИЕ №3</w:t>
      </w:r>
    </w:p>
    <w:p w:rsidR="00204AD9" w:rsidRDefault="00204AD9" w:rsidP="007F76A9">
      <w:pPr>
        <w:jc w:val="both"/>
      </w:pPr>
      <w:r>
        <w:t xml:space="preserve">3.1.  На територията на Регионалния център за третиране на неопасни отпадъци - Дупница да се изгради инсталация за предварително третиране преди депониране на битовите отпадъци (сепарираща инсталация) и на инсталация за компостиране на разделно събрани зелени отпадъци, които да се финансират по процедура чрез директно предоставяне на безвъзмездна финансова помощ BG16M1OP002-2.002 „Комбинирана процедура за проектиране и изграждане на компостиращи инсталации и на инсталации за предварително третиране на битови отпадъци“, Приоритетна ос „Отпадъци“ по Оперативна програма „Околна среда 2014-2020 г.”. </w:t>
      </w:r>
    </w:p>
    <w:p w:rsidR="00204AD9" w:rsidRDefault="00204AD9" w:rsidP="007F76A9">
      <w:pPr>
        <w:jc w:val="both"/>
      </w:pPr>
      <w:r>
        <w:t>3.2. На територията на Претоварна станция - Кюстендил да се изгради инсталация за предварително третиране преди депониране на битовите отпадъци (сепарираща инсталация) и на инсталация за компостиране на разделно събрани зелени отпадъци, които да се финансират по процедура чрез директно предоставяне на безвъзмездна финансова помощ BG16M1OP002-2.002 „Комбинирана процедура за проектиране и изграждане на компостиращи инсталации и на инсталации за предварително третиране на битови отпадъци“, Приоритетна ос „Отпадъци“ по Оперативна програма „Околна среда 2014-2020 г.”.</w:t>
      </w:r>
    </w:p>
    <w:p w:rsidR="00204AD9" w:rsidRPr="007F76A9" w:rsidRDefault="00204AD9" w:rsidP="00204AD9">
      <w:pPr>
        <w:rPr>
          <w:b/>
        </w:rPr>
      </w:pPr>
      <w:r w:rsidRPr="007F76A9">
        <w:rPr>
          <w:b/>
        </w:rPr>
        <w:t>РЕШЕНИЕ №4</w:t>
      </w:r>
    </w:p>
    <w:p w:rsidR="00204AD9" w:rsidRDefault="00204AD9" w:rsidP="007F76A9">
      <w:pPr>
        <w:jc w:val="both"/>
      </w:pPr>
      <w:r>
        <w:lastRenderedPageBreak/>
        <w:t>Общините от РСУО  да изпълняват целите за битовите отпадъци, както следва.</w:t>
      </w:r>
    </w:p>
    <w:p w:rsidR="00204AD9" w:rsidRDefault="00204AD9" w:rsidP="007F76A9">
      <w:pPr>
        <w:jc w:val="both"/>
      </w:pPr>
      <w:r>
        <w:t>4.1. Общините Дупница, Бобов дол и Сапарева баня изпълняват съвместно целите по чл. 31, ал.1, т.1 и т. 2 от Закона за управление на отпадъците.</w:t>
      </w:r>
    </w:p>
    <w:p w:rsidR="00204AD9" w:rsidRDefault="00204AD9" w:rsidP="007F76A9">
      <w:pPr>
        <w:jc w:val="both"/>
      </w:pPr>
      <w:r>
        <w:t>4.2. Общините Кюстендил, Невестино и Трекляно изпълняват съвместно целите по чл. 31, ал.1, т.1 и т. 2 от Закона за управление на отпадъците.</w:t>
      </w:r>
    </w:p>
    <w:p w:rsidR="00204AD9" w:rsidRDefault="00204AD9" w:rsidP="00204AD9"/>
    <w:p w:rsidR="00204AD9" w:rsidRPr="007F76A9" w:rsidRDefault="00204AD9" w:rsidP="00204AD9">
      <w:pPr>
        <w:rPr>
          <w:b/>
        </w:rPr>
      </w:pPr>
      <w:r w:rsidRPr="007F76A9">
        <w:rPr>
          <w:b/>
        </w:rPr>
        <w:t>РЕШЕНИЕ №5</w:t>
      </w:r>
    </w:p>
    <w:p w:rsidR="00204AD9" w:rsidRDefault="00204AD9" w:rsidP="007F76A9">
      <w:pPr>
        <w:jc w:val="both"/>
      </w:pPr>
      <w:r>
        <w:t>Процедурите по възлагане на обществени поръчки, свързани с подготовката и изпълнението на проектните предложения по т. 1.1. и т.1.2. да се проведат от водещите общини по т.1. както следва:</w:t>
      </w:r>
    </w:p>
    <w:p w:rsidR="00204AD9" w:rsidRDefault="00204AD9" w:rsidP="007F76A9">
      <w:pPr>
        <w:jc w:val="both"/>
      </w:pPr>
      <w:r>
        <w:t>5.1. Водещата община Дупница да проведе всички процедури по възлагане на обществени поръчки, свързани с подготовката и изпълнението на проектното предложение по т.1.1. от настоящото решение;</w:t>
      </w:r>
    </w:p>
    <w:p w:rsidR="00204AD9" w:rsidRDefault="00204AD9" w:rsidP="007F76A9">
      <w:pPr>
        <w:jc w:val="both"/>
      </w:pPr>
      <w:r>
        <w:t>5.2. Водещата община Кюстендил да проведе всички процедури по възлагане на обществени поръчки, свързани с подготовката и изпълнението на проектното предложение по т.1.2. от настоящото решение.</w:t>
      </w:r>
    </w:p>
    <w:p w:rsidR="00204AD9" w:rsidRDefault="00204AD9" w:rsidP="00204AD9"/>
    <w:p w:rsidR="00204AD9" w:rsidRPr="007F76A9" w:rsidRDefault="00204AD9" w:rsidP="00204AD9">
      <w:pPr>
        <w:rPr>
          <w:b/>
        </w:rPr>
      </w:pPr>
      <w:r w:rsidRPr="007F76A9">
        <w:rPr>
          <w:b/>
        </w:rPr>
        <w:t>РЕШЕНИЕ №6</w:t>
      </w:r>
    </w:p>
    <w:p w:rsidR="00204AD9" w:rsidRDefault="00204AD9" w:rsidP="007F76A9">
      <w:pPr>
        <w:jc w:val="both"/>
      </w:pPr>
      <w:r>
        <w:t>Експлоатацията на изградените инсталация за предварително третиране на отпадъците и на инсталацията за компостиране се възлага както следва:</w:t>
      </w:r>
    </w:p>
    <w:p w:rsidR="00204AD9" w:rsidRDefault="00204AD9" w:rsidP="007F76A9">
      <w:pPr>
        <w:jc w:val="both"/>
      </w:pPr>
      <w:r>
        <w:t xml:space="preserve">6.1. От  общините Дупница, Бобов дол и Сапарева баня – съсобственици на инсталациите по т.3.1, изградени с финансиране по процедура BG16M1OP002-2.002 „Комбинирана процедура за проектиране и изграждане на компостиращи инсталации и на инсталации за предварително третиране на битови отпадъци“, като трите общини ще са </w:t>
      </w:r>
      <w:proofErr w:type="spellStart"/>
      <w:r>
        <w:t>съ</w:t>
      </w:r>
      <w:proofErr w:type="spellEnd"/>
      <w:r>
        <w:t>-възложители по смисъла на Закона за обществените поръчки;</w:t>
      </w:r>
    </w:p>
    <w:p w:rsidR="00204AD9" w:rsidRDefault="00204AD9" w:rsidP="007F76A9">
      <w:pPr>
        <w:jc w:val="both"/>
      </w:pPr>
      <w:r>
        <w:t xml:space="preserve">6.2. От общините Кюстендил, Невестино и Трекляно – съсобственици на инсталациите по т.3.2, изградени с финансиране по процедура BG16M1OP002-2.002 „Комбинирана процедура за проектиране и изграждане на компостиращи инсталации и на инсталации за предварително третиране на битови отпадъци“, като трите общини ще са </w:t>
      </w:r>
      <w:proofErr w:type="spellStart"/>
      <w:r>
        <w:t>съ</w:t>
      </w:r>
      <w:proofErr w:type="spellEnd"/>
      <w:r>
        <w:t>-възложители по смисъла на Закона за обществените поръчки.</w:t>
      </w:r>
    </w:p>
    <w:p w:rsidR="00204AD9" w:rsidRDefault="00204AD9" w:rsidP="00204AD9"/>
    <w:p w:rsidR="00204AD9" w:rsidRPr="007F76A9" w:rsidRDefault="00204AD9" w:rsidP="00204AD9">
      <w:pPr>
        <w:rPr>
          <w:b/>
        </w:rPr>
      </w:pPr>
      <w:r w:rsidRPr="007F76A9">
        <w:rPr>
          <w:b/>
        </w:rPr>
        <w:t>РЕШЕНИЕ №7</w:t>
      </w:r>
    </w:p>
    <w:p w:rsidR="00204AD9" w:rsidRDefault="00204AD9" w:rsidP="00204AD9">
      <w:r>
        <w:t>Изградените инсталации по т.3.1. и т.3.2. от настоящото решение да са общинска собственост и да са съсобственост на общините Дупница, Бобов дол и Сапарева баня, а на изградените инсталации по т.3.2. от настоящото решение да са общинска собственост и да са съсобственост на общините Кюстендил, Невестино и Трекляно.</w:t>
      </w:r>
    </w:p>
    <w:p w:rsidR="007F76A9" w:rsidRDefault="007F76A9" w:rsidP="00204AD9"/>
    <w:p w:rsidR="00204AD9" w:rsidRDefault="00204AD9" w:rsidP="00204AD9">
      <w:r w:rsidRPr="007F76A9">
        <w:rPr>
          <w:b/>
        </w:rPr>
        <w:t>РЕШЕНИЕ №8</w:t>
      </w:r>
    </w:p>
    <w:p w:rsidR="00204AD9" w:rsidRDefault="00204AD9" w:rsidP="007F76A9">
      <w:pPr>
        <w:jc w:val="both"/>
      </w:pPr>
      <w:r>
        <w:lastRenderedPageBreak/>
        <w:t>Съпътстващата инфраструктура към инсталациите за компостиране и за предварително третиране, изградена в рамките на проекта по т.1.1. ще е собственост на община Дупница, в чиито административни граници се намира същата.</w:t>
      </w:r>
    </w:p>
    <w:p w:rsidR="00204AD9" w:rsidRDefault="00204AD9" w:rsidP="00204AD9"/>
    <w:p w:rsidR="00204AD9" w:rsidRPr="007F76A9" w:rsidRDefault="00204AD9" w:rsidP="00204AD9">
      <w:pPr>
        <w:rPr>
          <w:b/>
        </w:rPr>
      </w:pPr>
      <w:r w:rsidRPr="007F76A9">
        <w:rPr>
          <w:b/>
        </w:rPr>
        <w:t>РЕШЕНИЕ №9</w:t>
      </w:r>
    </w:p>
    <w:p w:rsidR="00204AD9" w:rsidRDefault="00204AD9" w:rsidP="007F76A9">
      <w:pPr>
        <w:jc w:val="both"/>
      </w:pPr>
      <w:r>
        <w:t>Съпътстващата инфраструктура към инсталациите за компостиране и за предварително третиране, изградена в рамките на проекта по т.1.2. ще е собственост на община Кюстендил, в чиито административни граници се намира същата.</w:t>
      </w:r>
    </w:p>
    <w:p w:rsidR="00204AD9" w:rsidRDefault="00204AD9" w:rsidP="00204AD9"/>
    <w:p w:rsidR="00204AD9" w:rsidRPr="007F76A9" w:rsidRDefault="00204AD9" w:rsidP="00204AD9">
      <w:pPr>
        <w:rPr>
          <w:b/>
        </w:rPr>
      </w:pPr>
      <w:r w:rsidRPr="007F76A9">
        <w:rPr>
          <w:b/>
        </w:rPr>
        <w:t>РЕШЕНИЕ №10</w:t>
      </w:r>
    </w:p>
    <w:p w:rsidR="00204AD9" w:rsidRDefault="00204AD9" w:rsidP="007F76A9">
      <w:pPr>
        <w:jc w:val="both"/>
      </w:pPr>
      <w:r>
        <w:t>Общините от РСУО да не прехвърлят на трети лица собствеността на изградената със средства по процедура BG16M1OP002-2.002  инфраструктура, в т.ч. движимо и недвижимо имущество, и съпътстваща инфраструктура, най-малко в продължение на 5 години от окончателното плащане на средствата за проекта по ОПОС 2014-2020 г. по цитираната процедура.</w:t>
      </w:r>
    </w:p>
    <w:p w:rsidR="00204AD9" w:rsidRDefault="00204AD9" w:rsidP="00204AD9"/>
    <w:p w:rsidR="00204AD9" w:rsidRPr="007F76A9" w:rsidRDefault="00204AD9" w:rsidP="00204AD9">
      <w:pPr>
        <w:rPr>
          <w:b/>
        </w:rPr>
      </w:pPr>
      <w:r w:rsidRPr="007F76A9">
        <w:rPr>
          <w:b/>
        </w:rPr>
        <w:t>РЕШЕНИЕ №11</w:t>
      </w:r>
    </w:p>
    <w:p w:rsidR="00204AD9" w:rsidRDefault="00204AD9" w:rsidP="007F76A9">
      <w:pPr>
        <w:jc w:val="both"/>
      </w:pPr>
      <w:r>
        <w:t>Общините от РСУО да не се присъединяват към друго регионално сдружение за управление на отпадъците за срока на изпълнение на проектното предложение и най-малко за срок от 5 години след окончателното плащане на средствата за проекта по ОПОС 2014-2020 г. по процедура BG16M1OP002-2.002 „Комбинирана процедура за проектиране и изграждане на компостиращи инсталации и на инсталации за предварително третиране на битови отпадъци“</w:t>
      </w:r>
      <w:r w:rsidR="007F76A9">
        <w:t xml:space="preserve"> </w:t>
      </w:r>
      <w:r>
        <w:t>по Оперативна програма „Околна среда 2014 - 2020 г.", Приоритетна ос 2, „Отпадъци".</w:t>
      </w:r>
    </w:p>
    <w:p w:rsidR="00C068B2" w:rsidRPr="00C068B2" w:rsidRDefault="00C068B2">
      <w:pPr>
        <w:rPr>
          <w:b/>
        </w:rPr>
      </w:pPr>
    </w:p>
    <w:sectPr w:rsidR="00C068B2" w:rsidRPr="00C0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D9"/>
    <w:rsid w:val="00204AD9"/>
    <w:rsid w:val="003243D9"/>
    <w:rsid w:val="003B6C81"/>
    <w:rsid w:val="006E25CE"/>
    <w:rsid w:val="007F76A9"/>
    <w:rsid w:val="00983893"/>
    <w:rsid w:val="009D1F7A"/>
    <w:rsid w:val="00BB36D0"/>
    <w:rsid w:val="00C0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7C26"/>
  <w15:chartTrackingRefBased/>
  <w15:docId w15:val="{D241D2F4-8376-45B9-A76B-A9524B9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Велкова</dc:creator>
  <cp:keywords/>
  <dc:description/>
  <cp:lastModifiedBy>Ирина Велкова</cp:lastModifiedBy>
  <cp:revision>4</cp:revision>
  <dcterms:created xsi:type="dcterms:W3CDTF">2022-11-10T13:01:00Z</dcterms:created>
  <dcterms:modified xsi:type="dcterms:W3CDTF">2022-11-22T08:45:00Z</dcterms:modified>
</cp:coreProperties>
</file>